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360" w:lineRule="auto"/>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China and the World in the New Digital Era</w:t>
      </w:r>
    </w:p>
    <w:p>
      <w:pPr>
        <w:adjustRightInd w:val="0"/>
        <w:snapToGrid w:val="0"/>
        <w:spacing w:after="156" w:afterLines="50" w:line="360" w:lineRule="auto"/>
        <w:jc w:val="center"/>
        <w:rPr>
          <w:rFonts w:hint="eastAsia" w:ascii="Times New Roman" w:hAnsi="Times New Roman" w:eastAsia="宋体" w:cs="Times New Roman"/>
          <w:b/>
          <w:bCs/>
          <w:sz w:val="28"/>
          <w:szCs w:val="28"/>
          <w:lang w:eastAsia="zh-CN"/>
        </w:rPr>
      </w:pPr>
      <w:r>
        <w:rPr>
          <w:rFonts w:ascii="Times New Roman" w:hAnsi="Times New Roman" w:eastAsia="宋体" w:cs="Times New Roman"/>
          <w:b/>
          <w:bCs/>
          <w:sz w:val="28"/>
          <w:szCs w:val="28"/>
        </w:rPr>
        <w:t>Tianjin Forum 202</w:t>
      </w:r>
      <w:r>
        <w:rPr>
          <w:rFonts w:hint="eastAsia" w:ascii="Times New Roman" w:hAnsi="Times New Roman" w:eastAsia="宋体" w:cs="Times New Roman"/>
          <w:b/>
          <w:bCs/>
          <w:sz w:val="28"/>
          <w:szCs w:val="28"/>
          <w:lang w:val="en-US" w:eastAsia="zh-CN"/>
        </w:rPr>
        <w:t>3</w:t>
      </w:r>
    </w:p>
    <w:p>
      <w:pPr>
        <w:adjustRightInd w:val="0"/>
        <w:snapToGrid w:val="0"/>
        <w:spacing w:after="156" w:afterLines="50"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 xml:space="preserve">October </w:t>
      </w:r>
      <w:r>
        <w:rPr>
          <w:rFonts w:hint="eastAsia" w:ascii="Times New Roman" w:hAnsi="Times New Roman" w:eastAsia="宋体" w:cs="Times New Roman"/>
          <w:b/>
          <w:sz w:val="28"/>
          <w:szCs w:val="28"/>
          <w:lang w:val="en-US" w:eastAsia="zh-CN"/>
        </w:rPr>
        <w:t>20-21</w:t>
      </w:r>
      <w:r>
        <w:rPr>
          <w:rFonts w:ascii="Times New Roman" w:hAnsi="Times New Roman" w:eastAsia="宋体" w:cs="Times New Roman"/>
          <w:b/>
          <w:sz w:val="28"/>
          <w:szCs w:val="28"/>
        </w:rPr>
        <w:t>, 202</w:t>
      </w:r>
      <w:r>
        <w:rPr>
          <w:rFonts w:hint="eastAsia" w:ascii="Times New Roman" w:hAnsi="Times New Roman" w:eastAsia="宋体" w:cs="Times New Roman"/>
          <w:b/>
          <w:sz w:val="28"/>
          <w:szCs w:val="28"/>
          <w:lang w:val="en-US" w:eastAsia="zh-CN"/>
        </w:rPr>
        <w:t>3</w:t>
      </w:r>
      <w:r>
        <w:rPr>
          <w:rFonts w:hint="eastAsia" w:ascii="Times New Roman" w:hAnsi="Times New Roman" w:eastAsia="宋体" w:cs="Times New Roman"/>
          <w:b/>
          <w:sz w:val="28"/>
          <w:szCs w:val="28"/>
        </w:rPr>
        <w:t>；Conrad</w:t>
      </w:r>
      <w:r>
        <w:rPr>
          <w:rFonts w:hint="eastAsia" w:ascii="Times New Roman" w:hAnsi="Times New Roman" w:eastAsia="宋体" w:cs="Times New Roman"/>
          <w:b/>
          <w:sz w:val="28"/>
          <w:szCs w:val="28"/>
          <w:lang w:val="en-US" w:eastAsia="zh-CN"/>
        </w:rPr>
        <w:t xml:space="preserve"> </w:t>
      </w:r>
      <w:r>
        <w:rPr>
          <w:rFonts w:hint="eastAsia" w:ascii="Times New Roman" w:hAnsi="Times New Roman" w:eastAsia="宋体" w:cs="Times New Roman"/>
          <w:b/>
          <w:sz w:val="28"/>
          <w:szCs w:val="28"/>
        </w:rPr>
        <w:t>Hotel</w:t>
      </w:r>
      <w:r>
        <w:rPr>
          <w:rFonts w:hint="eastAsia" w:ascii="Times New Roman" w:hAnsi="Times New Roman" w:eastAsia="宋体" w:cs="Times New Roman"/>
          <w:b/>
          <w:sz w:val="28"/>
          <w:szCs w:val="28"/>
          <w:lang w:val="en-US" w:eastAsia="zh-CN"/>
        </w:rPr>
        <w:t xml:space="preserve">s &amp; Resorts </w:t>
      </w:r>
      <w:r>
        <w:rPr>
          <w:rFonts w:ascii="Times New Roman" w:hAnsi="Times New Roman" w:eastAsia="宋体" w:cs="Times New Roman"/>
          <w:b/>
          <w:sz w:val="28"/>
          <w:szCs w:val="28"/>
        </w:rPr>
        <w:t>Tianjin, China</w:t>
      </w:r>
    </w:p>
    <w:p>
      <w:pPr>
        <w:adjustRightInd w:val="0"/>
        <w:snapToGrid w:val="0"/>
        <w:spacing w:after="156" w:afterLines="50" w:line="360" w:lineRule="auto"/>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 xml:space="preserve">Nankai University, China </w:t>
      </w:r>
    </w:p>
    <w:p>
      <w:pPr>
        <w:adjustRightInd w:val="0"/>
        <w:snapToGrid w:val="0"/>
        <w:spacing w:after="156" w:afterLines="50" w:line="360" w:lineRule="auto"/>
        <w:jc w:val="center"/>
        <w:rPr>
          <w:rFonts w:hint="eastAsia" w:ascii="Times New Roman" w:hAnsi="Times New Roman" w:eastAsia="宋体" w:cs="Times New Roman"/>
          <w:b/>
          <w:sz w:val="28"/>
          <w:szCs w:val="28"/>
        </w:rPr>
      </w:pPr>
      <w:r>
        <w:rPr>
          <w:rFonts w:hint="eastAsia" w:ascii="Times New Roman" w:hAnsi="Times New Roman" w:eastAsia="宋体" w:cs="Times New Roman"/>
          <w:b/>
          <w:sz w:val="28"/>
          <w:szCs w:val="28"/>
        </w:rPr>
        <w:t xml:space="preserve">Chey Institute for Advanced Studies, </w:t>
      </w:r>
      <w:r>
        <w:rPr>
          <w:rFonts w:ascii="Times New Roman" w:hAnsi="Times New Roman" w:eastAsia="宋体" w:cs="Times New Roman"/>
          <w:b/>
          <w:sz w:val="28"/>
          <w:szCs w:val="28"/>
        </w:rPr>
        <w:t xml:space="preserve">South </w:t>
      </w:r>
      <w:r>
        <w:rPr>
          <w:rFonts w:hint="eastAsia" w:ascii="Times New Roman" w:hAnsi="Times New Roman" w:eastAsia="宋体" w:cs="Times New Roman"/>
          <w:b/>
          <w:sz w:val="28"/>
          <w:szCs w:val="28"/>
        </w:rPr>
        <w:t>Korea</w:t>
      </w:r>
    </w:p>
    <w:p>
      <w:pPr>
        <w:numPr>
          <w:ilvl w:val="0"/>
          <w:numId w:val="1"/>
        </w:numPr>
        <w:adjustRightInd w:val="0"/>
        <w:snapToGrid w:val="0"/>
        <w:spacing w:after="156" w:afterLines="50" w:line="360" w:lineRule="auto"/>
        <w:rPr>
          <w:rFonts w:hint="eastAsia"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FORUM INTRODUCTION</w:t>
      </w:r>
    </w:p>
    <w:p>
      <w:pPr>
        <w:numPr>
          <w:ilvl w:val="0"/>
          <w:numId w:val="0"/>
        </w:numPr>
        <w:adjustRightInd w:val="0"/>
        <w:snapToGrid w:val="0"/>
        <w:spacing w:after="156" w:afterLines="50" w:line="360" w:lineRule="auto"/>
        <w:ind w:leftChars="0"/>
        <w:rPr>
          <w:rFonts w:hint="eastAsia" w:ascii="Times New Roman" w:hAnsi="Times New Roman" w:eastAsia="宋体" w:cs="Times New Roman"/>
          <w:bCs/>
          <w:sz w:val="28"/>
          <w:szCs w:val="28"/>
          <w:lang w:val="en-US" w:eastAsia="zh-CN"/>
        </w:rPr>
      </w:pPr>
      <w:r>
        <w:rPr>
          <w:rFonts w:hint="eastAsia" w:ascii="Times New Roman" w:hAnsi="Times New Roman" w:eastAsia="宋体" w:cs="Times New Roman"/>
          <w:bCs/>
          <w:sz w:val="28"/>
          <w:szCs w:val="28"/>
          <w:lang w:val="en-US" w:eastAsia="zh-CN"/>
        </w:rPr>
        <w:t>With the rapid development of the new generation of information technologies such as the Internet, big data, cloud computing, artificial intelligence, and blockchain, the world is accelerating its transformation to the digital age. Digital technology is fully integrated into various fields and processes of the economic, political, cultural, social, and ecological civilization construction in various countries with new concepts, formats, and models, which has brought widespread and profound impacts to human production and life. Therefore, it is necessary to comply with the trend of digital development in multiple aspects, drive changes in production, life, and governance methods through digitization, promote digital optimization and upgrading in various fields, and thus to facilitate the common development and prosperity of the world. The Forum will discuss the  cutting-edge issues such as smart governance, institutional innovation, financial support, green and low-carbon development, artificial intelligence and technological innovation, and security and common development in Northeast Asia with domestic and foreign scholars, politicians, entrepreneurs, and elites from all walks of life in the digital era, sparking ideological sparks and proposing innovative suggestions for promoting the digital development in various countries around the world and accelerating the construction of a digital China.</w:t>
      </w:r>
    </w:p>
    <w:p>
      <w:pPr>
        <w:numPr>
          <w:ilvl w:val="0"/>
          <w:numId w:val="0"/>
        </w:numPr>
        <w:adjustRightInd w:val="0"/>
        <w:snapToGrid w:val="0"/>
        <w:spacing w:after="156" w:afterLines="50" w:line="360" w:lineRule="auto"/>
        <w:ind w:leftChars="0"/>
        <w:rPr>
          <w:rFonts w:hint="default" w:ascii="Times New Roman" w:hAnsi="Times New Roman" w:eastAsia="华文仿宋" w:cs="Times New Roman"/>
          <w:b/>
          <w:bCs/>
          <w:sz w:val="28"/>
          <w:szCs w:val="28"/>
          <w:lang w:val="en-US" w:eastAsia="zh-CN"/>
        </w:rPr>
      </w:pPr>
      <w:r>
        <w:rPr>
          <w:rFonts w:hint="eastAsia" w:ascii="Times New Roman" w:hAnsi="Times New Roman" w:eastAsia="华文仿宋" w:cs="Times New Roman"/>
          <w:b/>
          <w:bCs/>
          <w:sz w:val="28"/>
          <w:szCs w:val="28"/>
          <w:lang w:val="en-US" w:eastAsia="zh-CN"/>
        </w:rPr>
        <w:t>II. FORUM AGENDA</w:t>
      </w:r>
    </w:p>
    <w:p>
      <w:pPr>
        <w:adjustRightInd w:val="0"/>
        <w:snapToGrid w:val="0"/>
        <w:spacing w:after="156" w:afterLines="50" w:line="360" w:lineRule="auto"/>
        <w:ind w:firstLine="560" w:firstLineChars="200"/>
        <w:rPr>
          <w:rFonts w:hint="eastAsia"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rPr>
        <w:t xml:space="preserve">October </w:t>
      </w:r>
      <w:r>
        <w:rPr>
          <w:rFonts w:hint="eastAsia" w:ascii="Times New Roman" w:hAnsi="Times New Roman" w:eastAsia="华文仿宋" w:cs="Times New Roman"/>
          <w:sz w:val="28"/>
          <w:szCs w:val="28"/>
          <w:lang w:val="en-US" w:eastAsia="zh-CN"/>
        </w:rPr>
        <w:t>19, 2023  Thursday</w:t>
      </w:r>
    </w:p>
    <w:p>
      <w:pPr>
        <w:adjustRightInd w:val="0"/>
        <w:snapToGrid w:val="0"/>
        <w:spacing w:after="156" w:afterLines="50" w:line="360" w:lineRule="auto"/>
        <w:ind w:firstLine="560" w:firstLineChars="200"/>
        <w:rPr>
          <w:rFonts w:hint="eastAsia"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lang w:val="en-US" w:eastAsia="zh-CN"/>
        </w:rPr>
        <w:t xml:space="preserve">                 Registration</w:t>
      </w:r>
    </w:p>
    <w:p>
      <w:pPr>
        <w:adjustRightInd w:val="0"/>
        <w:snapToGrid w:val="0"/>
        <w:spacing w:after="156" w:afterLines="50" w:line="360" w:lineRule="auto"/>
        <w:ind w:firstLine="560" w:firstLineChars="200"/>
        <w:rPr>
          <w:rFonts w:hint="default"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lang w:val="en-US" w:eastAsia="zh-CN"/>
        </w:rPr>
        <w:t>October 20, 2023  Friday</w:t>
      </w:r>
    </w:p>
    <w:p>
      <w:pPr>
        <w:adjustRightInd w:val="0"/>
        <w:snapToGrid w:val="0"/>
        <w:spacing w:after="156" w:afterLines="50" w:line="360" w:lineRule="auto"/>
        <w:ind w:left="360"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 xml:space="preserve">Morning     </w:t>
      </w:r>
      <w:r>
        <w:rPr>
          <w:rFonts w:hint="eastAsia" w:ascii="Times New Roman" w:hAnsi="Times New Roman" w:eastAsia="华文仿宋" w:cs="Times New Roman"/>
          <w:sz w:val="28"/>
          <w:szCs w:val="28"/>
        </w:rPr>
        <w:tab/>
      </w:r>
      <w:r>
        <w:rPr>
          <w:rFonts w:ascii="Times New Roman" w:hAnsi="Times New Roman" w:eastAsia="华文仿宋" w:cs="Times New Roman"/>
          <w:sz w:val="28"/>
          <w:szCs w:val="28"/>
        </w:rPr>
        <w:t>Opening ceremony</w:t>
      </w:r>
    </w:p>
    <w:p>
      <w:pPr>
        <w:adjustRightInd w:val="0"/>
        <w:snapToGrid w:val="0"/>
        <w:spacing w:after="156" w:afterLines="50" w:line="360" w:lineRule="auto"/>
        <w:ind w:left="2100" w:firstLine="420"/>
        <w:rPr>
          <w:rFonts w:ascii="Times New Roman" w:hAnsi="Times New Roman" w:eastAsia="华文仿宋" w:cs="Times New Roman"/>
          <w:sz w:val="28"/>
          <w:szCs w:val="28"/>
        </w:rPr>
      </w:pPr>
      <w:r>
        <w:rPr>
          <w:rFonts w:ascii="Times New Roman" w:hAnsi="Times New Roman" w:eastAsia="华文仿宋" w:cs="Times New Roman"/>
          <w:sz w:val="28"/>
          <w:szCs w:val="28"/>
        </w:rPr>
        <w:t>Keynote speech</w:t>
      </w:r>
    </w:p>
    <w:p>
      <w:pPr>
        <w:adjustRightInd w:val="0"/>
        <w:snapToGrid w:val="0"/>
        <w:spacing w:after="156" w:afterLines="50" w:line="360" w:lineRule="auto"/>
        <w:ind w:left="360" w:firstLine="560" w:firstLineChars="200"/>
        <w:rPr>
          <w:rFonts w:ascii="Times New Roman" w:hAnsi="Times New Roman" w:eastAsia="华文仿宋" w:cs="Times New Roman"/>
          <w:sz w:val="28"/>
          <w:szCs w:val="28"/>
        </w:rPr>
      </w:pPr>
      <w:r>
        <w:rPr>
          <w:rFonts w:hint="eastAsia" w:ascii="Times New Roman" w:hAnsi="Times New Roman" w:eastAsia="华文仿宋" w:cs="Times New Roman"/>
          <w:sz w:val="28"/>
          <w:szCs w:val="28"/>
        </w:rPr>
        <w:t>A</w:t>
      </w:r>
      <w:r>
        <w:rPr>
          <w:rFonts w:ascii="Times New Roman" w:hAnsi="Times New Roman" w:eastAsia="华文仿宋" w:cs="Times New Roman"/>
          <w:sz w:val="28"/>
          <w:szCs w:val="28"/>
        </w:rPr>
        <w:t>fternoon</w:t>
      </w:r>
      <w:r>
        <w:rPr>
          <w:rFonts w:hint="eastAsia" w:ascii="Times New Roman" w:hAnsi="Times New Roman" w:eastAsia="华文仿宋" w:cs="Times New Roman"/>
          <w:sz w:val="28"/>
          <w:szCs w:val="28"/>
        </w:rPr>
        <w:t xml:space="preserve">   </w:t>
      </w:r>
      <w:r>
        <w:rPr>
          <w:rFonts w:ascii="Times New Roman" w:hAnsi="Times New Roman" w:eastAsia="华文仿宋" w:cs="Times New Roman"/>
          <w:sz w:val="28"/>
          <w:szCs w:val="28"/>
        </w:rPr>
        <w:t xml:space="preserve"> </w:t>
      </w:r>
      <w:r>
        <w:rPr>
          <w:rFonts w:hint="eastAsia" w:ascii="Times New Roman" w:hAnsi="Times New Roman" w:eastAsia="华文仿宋" w:cs="Times New Roman"/>
          <w:sz w:val="28"/>
          <w:szCs w:val="28"/>
        </w:rPr>
        <w:tab/>
      </w:r>
      <w:r>
        <w:rPr>
          <w:rFonts w:hint="eastAsia" w:ascii="Times New Roman" w:hAnsi="Times New Roman" w:eastAsia="华文仿宋" w:cs="Times New Roman"/>
          <w:sz w:val="28"/>
          <w:szCs w:val="28"/>
        </w:rPr>
        <w:t>P</w:t>
      </w:r>
      <w:r>
        <w:rPr>
          <w:rFonts w:ascii="Times New Roman" w:hAnsi="Times New Roman" w:eastAsia="华文仿宋" w:cs="Times New Roman"/>
          <w:sz w:val="28"/>
          <w:szCs w:val="28"/>
        </w:rPr>
        <w:t>arallel sub</w:t>
      </w:r>
      <w:r>
        <w:rPr>
          <w:rFonts w:hint="eastAsia" w:ascii="Times New Roman" w:hAnsi="Times New Roman" w:eastAsia="华文仿宋" w:cs="Times New Roman"/>
          <w:sz w:val="28"/>
          <w:szCs w:val="28"/>
          <w:lang w:val="en-US" w:eastAsia="zh-CN"/>
        </w:rPr>
        <w:t>-</w:t>
      </w:r>
      <w:r>
        <w:rPr>
          <w:rFonts w:ascii="Times New Roman" w:hAnsi="Times New Roman" w:eastAsia="华文仿宋" w:cs="Times New Roman"/>
          <w:sz w:val="28"/>
          <w:szCs w:val="28"/>
        </w:rPr>
        <w:t>forum</w:t>
      </w:r>
    </w:p>
    <w:p>
      <w:pPr>
        <w:adjustRightInd w:val="0"/>
        <w:snapToGrid w:val="0"/>
        <w:spacing w:after="156" w:afterLines="50" w:line="360" w:lineRule="auto"/>
        <w:ind w:left="360" w:firstLine="560" w:firstLineChars="200"/>
        <w:rPr>
          <w:rFonts w:hint="default"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lang w:val="en-US" w:eastAsia="zh-CN"/>
        </w:rPr>
        <w:t>Evening       Welcome Banquet</w:t>
      </w:r>
    </w:p>
    <w:p>
      <w:pPr>
        <w:adjustRightInd w:val="0"/>
        <w:snapToGrid w:val="0"/>
        <w:spacing w:after="156" w:afterLines="50" w:line="360" w:lineRule="auto"/>
        <w:ind w:firstLine="560" w:firstLineChars="200"/>
        <w:rPr>
          <w:rFonts w:hint="eastAsia"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rPr>
        <w:t xml:space="preserve">October </w:t>
      </w:r>
      <w:r>
        <w:rPr>
          <w:rFonts w:hint="eastAsia" w:ascii="Times New Roman" w:hAnsi="Times New Roman" w:eastAsia="华文仿宋" w:cs="Times New Roman"/>
          <w:sz w:val="28"/>
          <w:szCs w:val="28"/>
          <w:lang w:val="en-US" w:eastAsia="zh-CN"/>
        </w:rPr>
        <w:t>21,2023  Saturday</w:t>
      </w:r>
    </w:p>
    <w:p>
      <w:pPr>
        <w:adjustRightInd w:val="0"/>
        <w:snapToGrid w:val="0"/>
        <w:spacing w:after="156" w:afterLines="50" w:line="360" w:lineRule="auto"/>
        <w:ind w:firstLine="1120" w:firstLineChars="400"/>
        <w:rPr>
          <w:rFonts w:ascii="Times New Roman" w:hAnsi="Times New Roman" w:eastAsia="华文仿宋" w:cs="Times New Roman"/>
          <w:sz w:val="28"/>
          <w:szCs w:val="28"/>
        </w:rPr>
      </w:pPr>
      <w:r>
        <w:rPr>
          <w:rFonts w:hint="eastAsia" w:ascii="Times New Roman" w:hAnsi="Times New Roman" w:eastAsia="华文仿宋" w:cs="Times New Roman"/>
          <w:sz w:val="28"/>
          <w:szCs w:val="28"/>
          <w:lang w:val="en-US" w:eastAsia="zh-CN"/>
        </w:rPr>
        <w:t>Morning</w:t>
      </w:r>
      <w:r>
        <w:rPr>
          <w:rFonts w:hint="eastAsia" w:ascii="Times New Roman" w:hAnsi="Times New Roman" w:eastAsia="华文仿宋" w:cs="Times New Roman"/>
          <w:sz w:val="28"/>
          <w:szCs w:val="28"/>
        </w:rPr>
        <w:t xml:space="preserve">    </w:t>
      </w:r>
      <w:r>
        <w:rPr>
          <w:rFonts w:ascii="Times New Roman" w:hAnsi="Times New Roman" w:eastAsia="华文仿宋" w:cs="Times New Roman"/>
          <w:sz w:val="28"/>
          <w:szCs w:val="28"/>
        </w:rPr>
        <w:t xml:space="preserve"> </w:t>
      </w:r>
      <w:r>
        <w:rPr>
          <w:rFonts w:hint="eastAsia" w:ascii="Times New Roman" w:hAnsi="Times New Roman" w:eastAsia="华文仿宋" w:cs="Times New Roman"/>
          <w:sz w:val="28"/>
          <w:szCs w:val="28"/>
        </w:rPr>
        <w:tab/>
      </w:r>
      <w:r>
        <w:rPr>
          <w:rFonts w:hint="eastAsia" w:ascii="Times New Roman" w:hAnsi="Times New Roman" w:eastAsia="华文仿宋" w:cs="Times New Roman"/>
          <w:sz w:val="28"/>
          <w:szCs w:val="28"/>
        </w:rPr>
        <w:t>P</w:t>
      </w:r>
      <w:r>
        <w:rPr>
          <w:rFonts w:ascii="Times New Roman" w:hAnsi="Times New Roman" w:eastAsia="华文仿宋" w:cs="Times New Roman"/>
          <w:sz w:val="28"/>
          <w:szCs w:val="28"/>
        </w:rPr>
        <w:t>arallel sub</w:t>
      </w:r>
      <w:r>
        <w:rPr>
          <w:rFonts w:hint="eastAsia" w:ascii="Times New Roman" w:hAnsi="Times New Roman" w:eastAsia="华文仿宋" w:cs="Times New Roman"/>
          <w:sz w:val="28"/>
          <w:szCs w:val="28"/>
          <w:lang w:val="en-US" w:eastAsia="zh-CN"/>
        </w:rPr>
        <w:t>-</w:t>
      </w:r>
      <w:r>
        <w:rPr>
          <w:rFonts w:ascii="Times New Roman" w:hAnsi="Times New Roman" w:eastAsia="华文仿宋" w:cs="Times New Roman"/>
          <w:sz w:val="28"/>
          <w:szCs w:val="28"/>
        </w:rPr>
        <w:t>forum</w:t>
      </w:r>
    </w:p>
    <w:p>
      <w:pPr>
        <w:adjustRightInd w:val="0"/>
        <w:snapToGrid w:val="0"/>
        <w:spacing w:after="156" w:afterLines="50" w:line="360" w:lineRule="auto"/>
        <w:ind w:firstLine="480"/>
        <w:rPr>
          <w:rFonts w:hint="eastAsia" w:ascii="Times New Roman" w:hAnsi="Times New Roman" w:eastAsia="华文仿宋" w:cs="Times New Roman"/>
          <w:sz w:val="28"/>
          <w:szCs w:val="28"/>
          <w:lang w:val="en-US" w:eastAsia="zh-CN"/>
        </w:rPr>
      </w:pPr>
      <w:r>
        <w:rPr>
          <w:rFonts w:hint="eastAsia" w:ascii="Times New Roman" w:hAnsi="Times New Roman" w:eastAsia="华文仿宋" w:cs="Times New Roman"/>
          <w:sz w:val="28"/>
          <w:szCs w:val="28"/>
          <w:lang w:val="en-US" w:eastAsia="zh-CN"/>
        </w:rPr>
        <w:t xml:space="preserve">October 22, 2023  Sunday </w:t>
      </w:r>
    </w:p>
    <w:p>
      <w:pPr>
        <w:adjustRightInd w:val="0"/>
        <w:snapToGrid w:val="0"/>
        <w:spacing w:after="156" w:afterLines="50" w:line="360" w:lineRule="auto"/>
        <w:ind w:firstLine="2872" w:firstLineChars="1026"/>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Departure</w:t>
      </w:r>
    </w:p>
    <w:p>
      <w:pPr>
        <w:numPr>
          <w:ilvl w:val="0"/>
          <w:numId w:val="0"/>
        </w:numPr>
        <w:adjustRightInd w:val="0"/>
        <w:snapToGrid w:val="0"/>
        <w:spacing w:after="156" w:afterLines="50" w:line="360" w:lineRule="auto"/>
        <w:ind w:leftChars="0"/>
        <w:rPr>
          <w:rFonts w:hint="default" w:ascii="Times New Roman" w:hAnsi="Times New Roman" w:eastAsia="华文仿宋" w:cs="Times New Roman"/>
          <w:b/>
          <w:bCs/>
          <w:sz w:val="28"/>
          <w:szCs w:val="28"/>
          <w:lang w:val="en-US" w:eastAsia="zh-CN"/>
        </w:rPr>
      </w:pPr>
      <w:r>
        <w:rPr>
          <w:rFonts w:hint="eastAsia" w:ascii="Times New Roman" w:hAnsi="Times New Roman" w:eastAsia="华文仿宋" w:cs="Times New Roman"/>
          <w:b/>
          <w:bCs/>
          <w:sz w:val="28"/>
          <w:szCs w:val="28"/>
          <w:lang w:val="en-US" w:eastAsia="zh-CN"/>
        </w:rPr>
        <w:t>III. CANDIDATES OF ADDRESERS AND KEYNOTE SPEAKERS</w:t>
      </w:r>
    </w:p>
    <w:p>
      <w:pPr>
        <w:adjustRightInd w:val="0"/>
        <w:snapToGrid w:val="0"/>
        <w:spacing w:after="156" w:afterLines="50" w:line="360" w:lineRule="auto"/>
        <w:ind w:firstLine="281" w:firstLineChars="100"/>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1. Candidates of addresser</w:t>
      </w:r>
    </w:p>
    <w:p>
      <w:pPr>
        <w:adjustRightInd w:val="0"/>
        <w:snapToGrid w:val="0"/>
        <w:spacing w:after="156" w:afterLines="50" w:line="360" w:lineRule="auto"/>
        <w:ind w:firstLine="560" w:firstLineChars="200"/>
        <w:rPr>
          <w:rFonts w:hint="default" w:ascii="Times New Roman" w:hAnsi="Times New Roman" w:eastAsia="宋体" w:cs="Times New Roman"/>
          <w:color w:val="FF0000"/>
          <w:sz w:val="28"/>
          <w:szCs w:val="28"/>
          <w:u w:val="single"/>
          <w:lang w:val="en-US" w:eastAsia="zh-CN"/>
        </w:rPr>
      </w:pPr>
      <w:r>
        <w:rPr>
          <w:rFonts w:hint="eastAsia" w:ascii="Times New Roman" w:hAnsi="Times New Roman" w:eastAsia="宋体" w:cs="Times New Roman"/>
          <w:color w:val="FF0000"/>
          <w:sz w:val="28"/>
          <w:szCs w:val="28"/>
          <w:u w:val="single"/>
          <w:lang w:val="en-US" w:eastAsia="zh-CN"/>
        </w:rPr>
        <w:t>1) I</w:t>
      </w:r>
      <w:r>
        <w:rPr>
          <w:rFonts w:hint="default" w:ascii="Times New Roman" w:hAnsi="Times New Roman" w:eastAsia="宋体" w:cs="Times New Roman"/>
          <w:color w:val="FF0000"/>
          <w:sz w:val="28"/>
          <w:szCs w:val="28"/>
          <w:u w:val="single"/>
          <w:lang w:val="en-US" w:eastAsia="zh-CN"/>
        </w:rPr>
        <w:t>’</w:t>
      </w:r>
      <w:r>
        <w:rPr>
          <w:rFonts w:hint="eastAsia" w:ascii="Times New Roman" w:hAnsi="Times New Roman" w:eastAsia="宋体" w:cs="Times New Roman"/>
          <w:color w:val="FF0000"/>
          <w:sz w:val="28"/>
          <w:szCs w:val="28"/>
          <w:u w:val="single"/>
          <w:lang w:val="en-US" w:eastAsia="zh-CN"/>
        </w:rPr>
        <w:t>d like invite Dr Hans d</w:t>
      </w:r>
      <w:r>
        <w:rPr>
          <w:rFonts w:hint="default" w:ascii="Times New Roman" w:hAnsi="Times New Roman" w:eastAsia="宋体" w:cs="Times New Roman"/>
          <w:color w:val="FF0000"/>
          <w:sz w:val="28"/>
          <w:szCs w:val="28"/>
          <w:u w:val="single"/>
          <w:lang w:val="en-US" w:eastAsia="zh-CN"/>
        </w:rPr>
        <w:t>’</w:t>
      </w:r>
      <w:r>
        <w:rPr>
          <w:rFonts w:hint="eastAsia" w:ascii="Times New Roman" w:hAnsi="Times New Roman" w:eastAsia="宋体" w:cs="Times New Roman"/>
          <w:color w:val="FF0000"/>
          <w:sz w:val="28"/>
          <w:szCs w:val="28"/>
          <w:u w:val="single"/>
          <w:lang w:val="en-US" w:eastAsia="zh-CN"/>
        </w:rPr>
        <w:t xml:space="preserve"> Orville ( inviting)</w:t>
      </w:r>
      <w:bookmarkStart w:id="0" w:name="_GoBack"/>
      <w:bookmarkEnd w:id="0"/>
    </w:p>
    <w:p>
      <w:pPr>
        <w:adjustRightInd w:val="0"/>
        <w:snapToGrid w:val="0"/>
        <w:spacing w:after="156" w:afterLines="50" w:line="360" w:lineRule="auto"/>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 xml:space="preserve">2) </w:t>
      </w:r>
      <w:r>
        <w:rPr>
          <w:rFonts w:hint="eastAsia" w:ascii="Times New Roman" w:hAnsi="Times New Roman" w:eastAsia="宋体" w:cs="Times New Roman"/>
          <w:b w:val="0"/>
          <w:bCs w:val="0"/>
          <w:sz w:val="28"/>
          <w:szCs w:val="28"/>
          <w:lang w:val="en-US" w:eastAsia="zh-CN"/>
        </w:rPr>
        <w:t>Park In-kook,</w:t>
      </w:r>
      <w:r>
        <w:rPr>
          <w:rFonts w:hint="eastAsia" w:ascii="Times New Roman" w:hAnsi="Times New Roman" w:eastAsia="宋体" w:cs="Times New Roman"/>
          <w:sz w:val="28"/>
          <w:szCs w:val="28"/>
          <w:lang w:val="en-US" w:eastAsia="zh-CN"/>
        </w:rPr>
        <w:t xml:space="preserve"> President of the Chey Institute for Advanced Studies</w:t>
      </w:r>
    </w:p>
    <w:p>
      <w:pPr>
        <w:adjustRightInd w:val="0"/>
        <w:snapToGrid w:val="0"/>
        <w:spacing w:after="156" w:afterLines="50" w:line="360" w:lineRule="auto"/>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3) Mayor of Tianjin Municipal Government</w:t>
      </w:r>
    </w:p>
    <w:p>
      <w:pPr>
        <w:adjustRightInd w:val="0"/>
        <w:snapToGrid w:val="0"/>
        <w:spacing w:after="156" w:afterLines="50" w:line="360" w:lineRule="auto"/>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4) President of Nankai University</w:t>
      </w:r>
    </w:p>
    <w:p>
      <w:pPr>
        <w:adjustRightInd w:val="0"/>
        <w:snapToGrid w:val="0"/>
        <w:spacing w:after="156" w:afterLines="50" w:line="360" w:lineRule="auto"/>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 xml:space="preserve">  2. Keynote speakers</w:t>
      </w:r>
    </w:p>
    <w:p>
      <w:pPr>
        <w:pStyle w:val="5"/>
        <w:spacing w:line="360" w:lineRule="auto"/>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b w:val="0"/>
          <w:bCs w:val="0"/>
          <w:sz w:val="28"/>
          <w:szCs w:val="28"/>
          <w:lang w:val="en-US" w:eastAsia="zh-CN"/>
        </w:rPr>
        <w:t>1)</w:t>
      </w:r>
      <w:r>
        <w:rPr>
          <w:rFonts w:hint="eastAsia" w:ascii="华文仿宋" w:hAnsi="华文仿宋" w:eastAsia="华文仿宋" w:cs="华文仿宋"/>
          <w:color w:val="auto"/>
          <w:sz w:val="28"/>
          <w:szCs w:val="28"/>
          <w:lang w:val="en-US" w:eastAsia="zh-CN"/>
        </w:rPr>
        <w:t xml:space="preserve"> </w:t>
      </w:r>
      <w:r>
        <w:rPr>
          <w:rFonts w:hint="eastAsia" w:ascii="Times New Roman" w:hAnsi="Times New Roman" w:eastAsia="宋体" w:cs="Times New Roman"/>
          <w:b/>
          <w:bCs/>
          <w:kern w:val="2"/>
          <w:sz w:val="28"/>
          <w:szCs w:val="28"/>
          <w:lang w:val="en-US" w:eastAsia="zh-CN" w:bidi="ar-SA"/>
        </w:rPr>
        <w:t>Susan Thornton</w:t>
      </w:r>
      <w:r>
        <w:rPr>
          <w:rFonts w:hint="eastAsia" w:ascii="Times New Roman" w:hAnsi="Times New Roman" w:eastAsia="宋体" w:cs="Times New Roman"/>
          <w:kern w:val="2"/>
          <w:sz w:val="28"/>
          <w:szCs w:val="28"/>
          <w:lang w:val="en-US" w:eastAsia="zh-CN" w:bidi="ar-SA"/>
        </w:rPr>
        <w:t>， Former Assistant Secretary of State for Asia-Pacific Affairs at the State Department， USA</w:t>
      </w:r>
    </w:p>
    <w:p>
      <w:pPr>
        <w:adjustRightInd w:val="0"/>
        <w:snapToGrid w:val="0"/>
        <w:spacing w:after="156" w:afterLines="50" w:line="360" w:lineRule="auto"/>
        <w:ind w:firstLine="48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 xml:space="preserve"> 2）</w:t>
      </w:r>
      <w:r>
        <w:rPr>
          <w:rFonts w:hint="eastAsia" w:ascii="Times New Roman" w:hAnsi="Times New Roman" w:eastAsia="宋体" w:cs="Times New Roman"/>
          <w:b/>
          <w:bCs/>
          <w:sz w:val="28"/>
          <w:szCs w:val="28"/>
          <w:lang w:val="en-US" w:eastAsia="zh-CN"/>
        </w:rPr>
        <w:t>Allen N. Berger</w:t>
      </w:r>
      <w:r>
        <w:rPr>
          <w:rFonts w:hint="eastAsia" w:ascii="Times New Roman" w:hAnsi="Times New Roman" w:eastAsia="宋体" w:cs="Times New Roman"/>
          <w:b w:val="0"/>
          <w:bCs w:val="0"/>
          <w:sz w:val="28"/>
          <w:szCs w:val="28"/>
          <w:lang w:val="en-US" w:eastAsia="zh-CN"/>
        </w:rPr>
        <w:t>, President of the American Institute of Financial Intermediary Studies</w:t>
      </w:r>
    </w:p>
    <w:p>
      <w:pPr>
        <w:adjustRightInd w:val="0"/>
        <w:snapToGrid w:val="0"/>
        <w:spacing w:after="156" w:afterLines="50" w:line="360" w:lineRule="auto"/>
        <w:ind w:firstLine="560" w:firstLine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3)</w:t>
      </w:r>
      <w:r>
        <w:rPr>
          <w:rFonts w:hint="eastAsia" w:ascii="Times New Roman" w:hAnsi="Times New Roman" w:eastAsia="宋体" w:cs="Times New Roman"/>
          <w:b/>
          <w:bCs/>
          <w:sz w:val="28"/>
          <w:szCs w:val="28"/>
          <w:lang w:val="en-US" w:eastAsia="zh-CN"/>
        </w:rPr>
        <w:t>Steven Barnet，</w:t>
      </w:r>
      <w:r>
        <w:rPr>
          <w:rFonts w:hint="eastAsia" w:ascii="Times New Roman" w:hAnsi="Times New Roman" w:eastAsia="宋体" w:cs="Times New Roman"/>
          <w:b w:val="0"/>
          <w:bCs w:val="0"/>
          <w:sz w:val="28"/>
          <w:szCs w:val="28"/>
          <w:lang w:val="en-US" w:eastAsia="zh-CN"/>
        </w:rPr>
        <w:t>Chief Representative of the IMF in China</w:t>
      </w:r>
    </w:p>
    <w:p>
      <w:pPr>
        <w:adjustRightInd w:val="0"/>
        <w:snapToGrid w:val="0"/>
        <w:spacing w:after="156" w:afterLines="50" w:line="360" w:lineRule="auto"/>
        <w:ind w:firstLine="560" w:firstLine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4）</w:t>
      </w:r>
      <w:r>
        <w:rPr>
          <w:rFonts w:hint="eastAsia" w:ascii="Times New Roman" w:hAnsi="Times New Roman" w:eastAsia="宋体" w:cs="Times New Roman"/>
          <w:b/>
          <w:bCs/>
          <w:sz w:val="28"/>
          <w:szCs w:val="28"/>
          <w:lang w:val="en-US" w:eastAsia="zh-CN"/>
        </w:rPr>
        <w:t xml:space="preserve">Wolfram Elsner  </w:t>
      </w:r>
      <w:r>
        <w:rPr>
          <w:rFonts w:hint="eastAsia" w:ascii="Times New Roman" w:hAnsi="Times New Roman" w:eastAsia="宋体" w:cs="Times New Roman"/>
          <w:b w:val="0"/>
          <w:bCs w:val="0"/>
          <w:sz w:val="28"/>
          <w:szCs w:val="28"/>
          <w:lang w:val="en-US" w:eastAsia="zh-CN"/>
        </w:rPr>
        <w:t>Professor of economics at the University of Bremen in Germany and president of the European Society of Evolutionary Economics</w:t>
      </w:r>
    </w:p>
    <w:p>
      <w:pPr>
        <w:adjustRightInd w:val="0"/>
        <w:snapToGrid w:val="0"/>
        <w:spacing w:after="156" w:afterLines="50" w:line="360" w:lineRule="auto"/>
        <w:ind w:firstLine="560" w:firstLineChars="200"/>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5）</w:t>
      </w:r>
      <w:r>
        <w:rPr>
          <w:rFonts w:hint="default" w:ascii="Times New Roman" w:hAnsi="Times New Roman" w:eastAsia="宋体" w:cs="Times New Roman"/>
          <w:b/>
          <w:bCs/>
          <w:sz w:val="28"/>
          <w:szCs w:val="28"/>
          <w:lang w:val="en-US" w:eastAsia="zh-CN"/>
        </w:rPr>
        <w:t>Sang Yup Lee</w:t>
      </w:r>
      <w:r>
        <w:rPr>
          <w:rFonts w:hint="default" w:ascii="Times New Roman" w:hAnsi="Times New Roman" w:eastAsia="宋体" w:cs="Times New Roman"/>
          <w:b w:val="0"/>
          <w:bCs w:val="0"/>
          <w:sz w:val="28"/>
          <w:szCs w:val="28"/>
          <w:lang w:val="en-US" w:eastAsia="zh-CN"/>
        </w:rPr>
        <w:t>，Senior Vice President for Research，Distinguished Professor, Department of Chemical and Biomolecular Engineering in Korea Advanced Institute of Science and Technology</w:t>
      </w:r>
    </w:p>
    <w:p>
      <w:pPr>
        <w:adjustRightInd w:val="0"/>
        <w:snapToGrid w:val="0"/>
        <w:spacing w:after="156" w:afterLines="50" w:line="360" w:lineRule="auto"/>
        <w:ind w:firstLine="560" w:firstLineChars="200"/>
        <w:rPr>
          <w:rFonts w:hint="eastAsia" w:ascii="Times New Roman" w:hAnsi="Times New Roman" w:eastAsia="宋体" w:cs="Times New Roman"/>
          <w:b w:val="0"/>
          <w:bCs w:val="0"/>
          <w:sz w:val="28"/>
          <w:szCs w:val="28"/>
          <w:lang w:val="en-US" w:eastAsia="zh-CN"/>
        </w:rPr>
      </w:pPr>
      <w:r>
        <w:rPr>
          <w:rFonts w:hint="eastAsia" w:ascii="Times New Roman" w:hAnsi="Times New Roman" w:eastAsia="宋体" w:cs="Times New Roman"/>
          <w:b w:val="0"/>
          <w:bCs w:val="0"/>
          <w:sz w:val="28"/>
          <w:szCs w:val="28"/>
          <w:lang w:val="en-US" w:eastAsia="zh-CN"/>
        </w:rPr>
        <w:t>6）</w:t>
      </w:r>
      <w:r>
        <w:rPr>
          <w:rFonts w:hint="eastAsia" w:ascii="Times New Roman" w:hAnsi="Times New Roman" w:eastAsia="宋体" w:cs="Times New Roman"/>
          <w:b/>
          <w:bCs/>
          <w:sz w:val="28"/>
          <w:szCs w:val="28"/>
          <w:lang w:val="en-US" w:eastAsia="zh-CN"/>
        </w:rPr>
        <w:t>Huadong Guo，</w:t>
      </w:r>
      <w:r>
        <w:rPr>
          <w:rFonts w:hint="eastAsia" w:ascii="Times New Roman" w:hAnsi="Times New Roman" w:eastAsia="宋体" w:cs="Times New Roman"/>
          <w:b w:val="0"/>
          <w:bCs w:val="0"/>
          <w:sz w:val="28"/>
          <w:szCs w:val="28"/>
          <w:lang w:val="en-US" w:eastAsia="zh-CN"/>
        </w:rPr>
        <w:t xml:space="preserve"> Academician of the Chinese Academy of Sciences, the Academy of Sciences, a researcher of the Institute of Remote Sensing and Digital Earth, Chinese Academy of Sciences, and director of the International Research Center for Big Data for Sustainable Development.</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b/>
          <w:bCs/>
          <w:sz w:val="28"/>
          <w:szCs w:val="28"/>
          <w:lang w:val="en-US" w:eastAsia="zh-CN"/>
        </w:rPr>
        <w:t>IV</w:t>
      </w:r>
      <w:r>
        <w:rPr>
          <w:rFonts w:hint="eastAsia" w:ascii="Times New Roman" w:hAnsi="Times New Roman" w:eastAsia="宋体" w:cs="Times New Roman"/>
          <w:b/>
          <w:bCs/>
          <w:sz w:val="28"/>
          <w:szCs w:val="28"/>
        </w:rPr>
        <w:t xml:space="preserve">. </w:t>
      </w:r>
      <w:r>
        <w:rPr>
          <w:rFonts w:hint="eastAsia" w:ascii="Times New Roman" w:hAnsi="Times New Roman" w:eastAsia="宋体" w:cs="Times New Roman"/>
          <w:b/>
          <w:bCs/>
          <w:sz w:val="28"/>
          <w:szCs w:val="28"/>
          <w:lang w:val="en-US" w:eastAsia="zh-CN"/>
        </w:rPr>
        <w:t>SETTING OF THE SUB-FORUMS</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I: Intelligent Governance in the Digital Era</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II: The Institutional Innovation of the Digital Governance</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III: The Financial Support for Global Sustainable Development and Economic Recovery</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IV: Ecological Environment Governance Modernization &amp; Green and Low-carbon Development</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V: Artificial Intelligence and Technological Innovation Paradigm Transformation</w:t>
      </w:r>
    </w:p>
    <w:p>
      <w:pPr>
        <w:adjustRightInd w:val="0"/>
        <w:snapToGrid w:val="0"/>
        <w:spacing w:after="156" w:afterLines="50" w:line="360" w:lineRule="auto"/>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Sub-forum VI: The Security and Common Development in Northeast Asia in the Changing World</w:t>
      </w:r>
    </w:p>
    <w:p/>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150D"/>
    <w:multiLevelType w:val="singleLevel"/>
    <w:tmpl w:val="794B150D"/>
    <w:lvl w:ilvl="0" w:tentative="0">
      <w:start w:val="1"/>
      <w:numFmt w:val="upperRoman"/>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F48F9"/>
    <w:rsid w:val="39FF4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2023-07-23T02:26:00Z</dcterms:created>
  <dc:creator>Lenovo</dc:creator>
  <cp:lastModifiedBy>Lenovo</cp:lastModifiedBy>
  <dcterms:modified xsi:type="dcterms:W3CDTF">2023-07-23T02:31:49Z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